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68D" w:rsidRDefault="004901C8">
      <w:pPr>
        <w:spacing w:line="276" w:lineRule="auto"/>
        <w:ind w:hanging="2"/>
        <w:jc w:val="right"/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Ref. PPF/Abogacía </w:t>
      </w:r>
      <w:r>
        <w:rPr>
          <w:rFonts w:ascii="Calibri" w:eastAsia="Calibri" w:hAnsi="Calibri" w:cs="Calibri"/>
          <w:b/>
          <w:bCs/>
          <w:sz w:val="22"/>
          <w:szCs w:val="22"/>
        </w:rPr>
        <w:t>2°CUATRIMESTRE 2025</w:t>
      </w:r>
    </w:p>
    <w:p w:rsidR="00CD668D" w:rsidRDefault="004901C8">
      <w:pPr>
        <w:spacing w:line="276" w:lineRule="auto"/>
        <w:ind w:hanging="2"/>
        <w:jc w:val="right"/>
      </w:pPr>
      <w:r>
        <w:rPr>
          <w:rFonts w:ascii="Calibri" w:eastAsia="Calibri" w:hAnsi="Calibri" w:cs="Calibri"/>
          <w:b/>
          <w:sz w:val="22"/>
          <w:szCs w:val="22"/>
        </w:rPr>
        <w:t>SOLICITUD DE ESCENARIO EXTERNO</w:t>
      </w:r>
    </w:p>
    <w:p w:rsidR="00CD668D" w:rsidRDefault="00CD668D">
      <w:pPr>
        <w:spacing w:line="276" w:lineRule="auto"/>
        <w:ind w:hanging="2"/>
        <w:jc w:val="right"/>
        <w:rPr>
          <w:rFonts w:ascii="Calibri" w:eastAsia="Calibri" w:hAnsi="Calibri" w:cs="Calibri"/>
          <w:sz w:val="20"/>
          <w:szCs w:val="20"/>
        </w:rPr>
      </w:pPr>
    </w:p>
    <w:p w:rsidR="00CD668D" w:rsidRDefault="004901C8">
      <w:pPr>
        <w:spacing w:line="276" w:lineRule="auto"/>
        <w:ind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Santa Fe, 1 de agosto de 2025</w:t>
      </w:r>
    </w:p>
    <w:p w:rsidR="00CD668D" w:rsidRDefault="004901C8">
      <w:pPr>
        <w:spacing w:line="276" w:lineRule="auto"/>
        <w:ind w:hanging="2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Secretaría de Extensión y Cultura</w:t>
      </w:r>
    </w:p>
    <w:p w:rsidR="00CD668D" w:rsidRDefault="004901C8">
      <w:pPr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 de Ciencias Jurídicas y Sociales</w:t>
      </w:r>
    </w:p>
    <w:p w:rsidR="00CD668D" w:rsidRDefault="004901C8">
      <w:pPr>
        <w:tabs>
          <w:tab w:val="center" w:pos="4535"/>
        </w:tabs>
        <w:spacing w:line="276" w:lineRule="auto"/>
        <w:ind w:hanging="2"/>
      </w:pPr>
      <w:r>
        <w:rPr>
          <w:rFonts w:ascii="Calibri" w:eastAsia="Calibri" w:hAnsi="Calibri" w:cs="Calibri"/>
          <w:b/>
          <w:sz w:val="22"/>
          <w:szCs w:val="22"/>
        </w:rPr>
        <w:t xml:space="preserve">Lic. Luciana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Michlig</w:t>
      </w:r>
      <w:proofErr w:type="spellEnd"/>
      <w:r>
        <w:rPr>
          <w:rFonts w:ascii="Calibri" w:eastAsia="Calibri" w:hAnsi="Calibri" w:cs="Calibri"/>
          <w:sz w:val="22"/>
          <w:szCs w:val="22"/>
        </w:rPr>
        <w:tab/>
      </w:r>
    </w:p>
    <w:p w:rsidR="00CD668D" w:rsidRDefault="00CD668D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D668D" w:rsidRDefault="004901C8">
      <w:pPr>
        <w:spacing w:after="200" w:line="276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 medio de la presente solicito a </w:t>
      </w:r>
      <w:r>
        <w:rPr>
          <w:rFonts w:ascii="Calibri" w:eastAsia="Calibri" w:hAnsi="Calibri" w:cs="Calibri"/>
          <w:sz w:val="22"/>
          <w:szCs w:val="22"/>
        </w:rPr>
        <w:t>Uds., se me asigne desde esa Secretaría, un escenario para realizar la Práctica Profesional Externa Supervisada de la Carrera de Abogacía.</w:t>
      </w:r>
    </w:p>
    <w:p w:rsidR="00CD668D" w:rsidRDefault="00CD668D">
      <w:pPr>
        <w:spacing w:after="200" w:line="276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86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ind w:hanging="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APELLIDO Y NOMBRE: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ind w:hanging="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DNI: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ind w:hanging="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DOMICILIO ACTUAL: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ind w:hanging="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LOCALIDAD DE RESIDENCIA ACTUAL: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ind w:hanging="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PROVINCIA: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ind w:hanging="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TELÉFONO: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ind w:hanging="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CORREO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ELECTRÓNICO: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ind w:hanging="2"/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¿SE DESEMPEÑA EN ALGÚN TRABAJO REGULARMENTE? MENCIONAR HORARIO AFECTADO.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ADJUNTAR RECIBO DE SUELDO O DOCUMENTACIÓN PROBATORIA VINCULANTE, CASO CONTRARIO NO SE TOMARÁ EN CONSIDERACIÓN.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ind w:hanging="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¿CUENTA CON ALGUNA PASANTÍA ACTIVA? DETALLAR DÍAS, HORARI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OS Y CARGA HORARIA SEMANAL. ADJUNTAR ACTA COMPROMISO.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TURNO DISPONIBLE PARA REALIZAR LA PRÁCTICA EXTERNA -mañana y/o tarde - (considerar que las 170hs. en un cuatrimestre, equivalen a una dedicación de 4hs. diarias, 5 veces por semana):</w:t>
            </w:r>
          </w:p>
        </w:tc>
      </w:tr>
      <w:tr w:rsidR="00CD668D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68D" w:rsidRDefault="004901C8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ÁREA DE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INTERÉS PARA EL DESARROLLO DE LA PRÁCTICA EXTERNA (indique con una cruz):</w:t>
            </w:r>
          </w:p>
          <w:p w:rsidR="00CD668D" w:rsidRDefault="004901C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21"/>
              </w:rPr>
            </w:pPr>
            <w:r>
              <w:rPr>
                <w:rFonts w:ascii="Calibri" w:eastAsia="Calibri" w:hAnsi="Calibri" w:cs="Calibri"/>
                <w:sz w:val="21"/>
              </w:rPr>
              <w:t>ESTUDIOS JURIDICOS</w:t>
            </w:r>
          </w:p>
          <w:p w:rsidR="00CD668D" w:rsidRDefault="004901C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21"/>
              </w:rPr>
            </w:pPr>
            <w:r>
              <w:rPr>
                <w:rFonts w:ascii="Calibri" w:eastAsia="Calibri" w:hAnsi="Calibri" w:cs="Calibri"/>
                <w:sz w:val="21"/>
              </w:rPr>
              <w:t>PODER JUDICIAL / MPA / DEFENSORIAS</w:t>
            </w:r>
          </w:p>
          <w:p w:rsidR="00CD668D" w:rsidRDefault="004901C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21"/>
              </w:rPr>
            </w:pPr>
            <w:r>
              <w:rPr>
                <w:rFonts w:ascii="Calibri" w:eastAsia="Calibri" w:hAnsi="Calibri" w:cs="Calibri"/>
                <w:sz w:val="21"/>
              </w:rPr>
              <w:t>ADMINISTRACIÓN PUBLICA</w:t>
            </w:r>
          </w:p>
          <w:p w:rsidR="00CD668D" w:rsidRDefault="004901C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21"/>
              </w:rPr>
            </w:pPr>
            <w:r>
              <w:rPr>
                <w:rFonts w:ascii="Calibri" w:eastAsia="Calibri" w:hAnsi="Calibri" w:cs="Calibri"/>
                <w:sz w:val="21"/>
              </w:rPr>
              <w:lastRenderedPageBreak/>
              <w:t>EMPRESAS ONGS</w:t>
            </w:r>
          </w:p>
          <w:p w:rsidR="00CD668D" w:rsidRDefault="004901C8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21"/>
              </w:rPr>
            </w:pPr>
            <w:r>
              <w:rPr>
                <w:rFonts w:ascii="Calibri" w:eastAsia="Calibri" w:hAnsi="Calibri" w:cs="Calibri"/>
                <w:sz w:val="21"/>
              </w:rPr>
              <w:t>INVESTIGACIÓN JURIDICA</w:t>
            </w:r>
          </w:p>
        </w:tc>
      </w:tr>
    </w:tbl>
    <w:p w:rsidR="00CD668D" w:rsidRDefault="004901C8">
      <w:pPr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Todos los campos deberán completarse en computadora, imprimirse y f</w:t>
      </w:r>
      <w:r>
        <w:rPr>
          <w:rFonts w:ascii="Calibri" w:eastAsia="Calibri" w:hAnsi="Calibri" w:cs="Calibri"/>
          <w:sz w:val="20"/>
          <w:szCs w:val="20"/>
        </w:rPr>
        <w:t>irmarse según se detalla.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CD668D" w:rsidRDefault="00CD668D">
      <w:pPr>
        <w:spacing w:line="36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D668D" w:rsidRDefault="004901C8">
      <w:pPr>
        <w:spacing w:line="360" w:lineRule="auto"/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DECLARO TENER CONOCIMIENTO DEL REGLAMENTO DE PRÁCTICA PROFESIONAL VIGENTE Res. 716-22 CD; Y POR TANTO POSEER LAS CONDICIONES REQUERIDAS PARA SU CURSADO REGULAR. </w:t>
      </w:r>
    </w:p>
    <w:p w:rsidR="00CD668D" w:rsidRDefault="00CD668D">
      <w:pPr>
        <w:spacing w:line="360" w:lineRule="auto"/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D668D" w:rsidRDefault="004901C8">
      <w:pPr>
        <w:spacing w:line="360" w:lineRule="auto"/>
        <w:ind w:hanging="2"/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TOMO CONOCIMIENTO QUE TODAS LAS INSTANCIAS QUE INTEGRAN LA </w:t>
      </w:r>
      <w:r>
        <w:rPr>
          <w:rFonts w:ascii="Calibri" w:eastAsia="Calibri" w:hAnsi="Calibri" w:cs="Calibri"/>
          <w:b/>
          <w:sz w:val="22"/>
          <w:szCs w:val="22"/>
        </w:rPr>
        <w:t>PRÁCTICA PROFESIONAL SON PRESENCIALES, DE CURSADO SIMULTÁNEO CUATRIMESTRAL Y CONLLEVAN UNA CARGA HORARIA TOTAL DE 260HS. ASUMIENDO, AL MOMENTO DE INSCRIPCIÓN, LA DISPONIBILIDAD REQUERIDA.</w:t>
      </w:r>
    </w:p>
    <w:p w:rsidR="00CD668D" w:rsidRDefault="00CD668D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D668D" w:rsidRDefault="00CD668D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D668D" w:rsidRDefault="004901C8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Saludo a Ud. Con atenta consideración.</w:t>
      </w:r>
    </w:p>
    <w:p w:rsidR="00CD668D" w:rsidRDefault="00CD668D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D668D" w:rsidRDefault="00CD668D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D668D" w:rsidRDefault="00CD668D">
      <w:pPr>
        <w:ind w:hanging="2"/>
        <w:jc w:val="both"/>
        <w:rPr>
          <w:rFonts w:ascii="Calibri" w:eastAsia="Calibri" w:hAnsi="Calibri" w:cs="Calibri"/>
          <w:sz w:val="21"/>
          <w:szCs w:val="21"/>
        </w:rPr>
      </w:pPr>
    </w:p>
    <w:p w:rsidR="00CD668D" w:rsidRDefault="004901C8">
      <w:pPr>
        <w:ind w:hanging="2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------------------------------------------------------</w:t>
      </w:r>
      <w:r>
        <w:rPr>
          <w:rFonts w:ascii="Calibri" w:eastAsia="Calibri" w:hAnsi="Calibri" w:cs="Calibri"/>
          <w:sz w:val="21"/>
          <w:szCs w:val="21"/>
        </w:rPr>
        <w:tab/>
      </w:r>
    </w:p>
    <w:p w:rsidR="00CD668D" w:rsidRDefault="004901C8">
      <w:pPr>
        <w:ind w:hanging="2"/>
        <w:jc w:val="right"/>
      </w:pPr>
      <w:r>
        <w:rPr>
          <w:rFonts w:ascii="Calibri" w:eastAsia="Calibri" w:hAnsi="Calibri" w:cs="Calibri"/>
          <w:sz w:val="20"/>
          <w:szCs w:val="20"/>
        </w:rPr>
        <w:t xml:space="preserve">  Firma y aclaración del estudiante   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CD668D" w:rsidRDefault="00CD668D">
      <w:pPr>
        <w:rPr>
          <w:sz w:val="20"/>
          <w:szCs w:val="20"/>
        </w:rPr>
      </w:pPr>
    </w:p>
    <w:sectPr w:rsidR="00CD668D">
      <w:headerReference w:type="default" r:id="rId7"/>
      <w:footerReference w:type="default" r:id="rId8"/>
      <w:pgSz w:w="11906" w:h="16838"/>
      <w:pgMar w:top="908" w:right="1191" w:bottom="2921" w:left="2381" w:header="851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C8" w:rsidRDefault="004901C8">
      <w:r>
        <w:separator/>
      </w:r>
    </w:p>
  </w:endnote>
  <w:endnote w:type="continuationSeparator" w:id="0">
    <w:p w:rsidR="004901C8" w:rsidRDefault="0049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ITC Franklin Gothic Std Book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28" w:type="dxa"/>
      <w:tblInd w:w="597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28"/>
    </w:tblGrid>
    <w:tr w:rsidR="00D017CE">
      <w:tblPrEx>
        <w:tblCellMar>
          <w:top w:w="0" w:type="dxa"/>
          <w:bottom w:w="0" w:type="dxa"/>
        </w:tblCellMar>
      </w:tblPrEx>
      <w:tc>
        <w:tcPr>
          <w:tcW w:w="252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D017CE" w:rsidRDefault="004901C8">
          <w:pPr>
            <w:pStyle w:val="TableContents"/>
            <w:rPr>
              <w:rFonts w:ascii="Lato" w:hAnsi="Lato" w:cs="ITC Franklin Gothic Std Book"/>
              <w:b/>
              <w:bCs/>
              <w:sz w:val="12"/>
              <w:szCs w:val="12"/>
            </w:rPr>
          </w:pPr>
          <w:r>
            <w:rPr>
              <w:rFonts w:ascii="Lato" w:hAnsi="Lato" w:cs="ITC Franklin Gothic Std Book"/>
              <w:b/>
              <w:bCs/>
              <w:sz w:val="12"/>
              <w:szCs w:val="12"/>
            </w:rPr>
            <w:t>Secretaría de Extensión y Cultura</w:t>
          </w:r>
        </w:p>
        <w:p w:rsidR="00D017CE" w:rsidRDefault="004901C8">
          <w:pPr>
            <w:pStyle w:val="TableContents"/>
            <w:rPr>
              <w:rFonts w:ascii="Lato" w:hAnsi="Lato" w:cs="ITC Franklin Gothic Std Book"/>
              <w:b/>
              <w:bCs/>
              <w:sz w:val="12"/>
              <w:szCs w:val="12"/>
            </w:rPr>
          </w:pPr>
          <w:r>
            <w:rPr>
              <w:rFonts w:ascii="Lato" w:hAnsi="Lato" w:cs="ITC Franklin Gothic Std Book"/>
              <w:b/>
              <w:bCs/>
              <w:sz w:val="12"/>
              <w:szCs w:val="12"/>
            </w:rPr>
            <w:t>Facultad de Ciencias Jurídicas y Sociales</w:t>
          </w:r>
        </w:p>
        <w:p w:rsidR="00D017CE" w:rsidRDefault="004901C8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 xml:space="preserve">Cándido </w:t>
          </w:r>
          <w:proofErr w:type="spellStart"/>
          <w:r>
            <w:rPr>
              <w:rFonts w:ascii="Lato" w:hAnsi="Lato" w:cs="ITC Franklin Gothic Std Book"/>
              <w:sz w:val="12"/>
              <w:szCs w:val="12"/>
            </w:rPr>
            <w:t>Pujato</w:t>
          </w:r>
          <w:proofErr w:type="spellEnd"/>
          <w:r>
            <w:rPr>
              <w:rFonts w:ascii="Lato" w:hAnsi="Lato" w:cs="ITC Franklin Gothic Std Book"/>
              <w:sz w:val="12"/>
              <w:szCs w:val="12"/>
            </w:rPr>
            <w:t xml:space="preserve"> 2751</w:t>
          </w:r>
        </w:p>
        <w:p w:rsidR="00D017CE" w:rsidRDefault="004901C8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>CP 3000, Santa Fe, Argentina</w:t>
          </w:r>
        </w:p>
        <w:p w:rsidR="00D017CE" w:rsidRDefault="004901C8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>+54 (342) 4 57 5134</w:t>
          </w:r>
        </w:p>
        <w:p w:rsidR="00D017CE" w:rsidRDefault="004901C8">
          <w:pPr>
            <w:pStyle w:val="TableContents"/>
            <w:rPr>
              <w:rFonts w:ascii="Lato" w:hAnsi="Lato" w:cs="ITC Franklin Gothic Std Book"/>
              <w:sz w:val="12"/>
              <w:szCs w:val="12"/>
            </w:rPr>
          </w:pPr>
          <w:r>
            <w:rPr>
              <w:rFonts w:ascii="Lato" w:hAnsi="Lato" w:cs="ITC Franklin Gothic Std Book"/>
              <w:sz w:val="12"/>
              <w:szCs w:val="12"/>
            </w:rPr>
            <w:t>extension@fcjs.unl.edu.ar</w:t>
          </w:r>
        </w:p>
      </w:tc>
    </w:tr>
  </w:tbl>
  <w:p w:rsidR="00D017CE" w:rsidRDefault="00490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C8" w:rsidRDefault="004901C8">
      <w:r>
        <w:rPr>
          <w:color w:val="000000"/>
        </w:rPr>
        <w:separator/>
      </w:r>
    </w:p>
  </w:footnote>
  <w:footnote w:type="continuationSeparator" w:id="0">
    <w:p w:rsidR="004901C8" w:rsidRDefault="0049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CE" w:rsidRDefault="004901C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-1523884</wp:posOffset>
          </wp:positionH>
          <wp:positionV relativeFrom="paragraph">
            <wp:posOffset>-540355</wp:posOffset>
          </wp:positionV>
          <wp:extent cx="7560359" cy="1476362"/>
          <wp:effectExtent l="0" t="0" r="2491" b="0"/>
          <wp:wrapTopAndBottom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1476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8EF"/>
    <w:multiLevelType w:val="multilevel"/>
    <w:tmpl w:val="DA58E8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668D"/>
    <w:rsid w:val="004901C8"/>
    <w:rsid w:val="0084762F"/>
    <w:rsid w:val="00C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55AEF-4D46-4C99-B472-48BB2A3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styleId="Prrafodelista">
    <w:name w:val="List Paragraph"/>
    <w:basedOn w:val="Normal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Usuario</cp:lastModifiedBy>
  <cp:revision>2</cp:revision>
  <cp:lastPrinted>2025-02-12T08:16:00Z</cp:lastPrinted>
  <dcterms:created xsi:type="dcterms:W3CDTF">2025-08-01T17:43:00Z</dcterms:created>
  <dcterms:modified xsi:type="dcterms:W3CDTF">2025-08-01T17:43:00Z</dcterms:modified>
</cp:coreProperties>
</file>